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jc w:val="center"/>
        <w:rPr>
          <w:rFonts w:hint="eastAsia" w:ascii="宋体" w:hAnsi="宋体"/>
          <w:b/>
          <w:sz w:val="36"/>
          <w:szCs w:val="36"/>
          <w:lang w:eastAsia="zh-CN"/>
        </w:rPr>
      </w:pPr>
      <w:r>
        <w:rPr>
          <w:rFonts w:hint="eastAsia" w:ascii="宋体" w:hAnsi="宋体"/>
          <w:b/>
          <w:sz w:val="36"/>
          <w:szCs w:val="36"/>
          <w:lang w:eastAsia="zh-CN"/>
        </w:rPr>
        <w:t>（</w:t>
      </w:r>
      <w:r>
        <w:rPr>
          <w:rFonts w:hint="eastAsia" w:ascii="宋体" w:hAnsi="宋体"/>
          <w:b/>
          <w:sz w:val="36"/>
          <w:szCs w:val="36"/>
        </w:rPr>
        <w:t>扩面征缴宣传工作经费</w:t>
      </w:r>
      <w:r>
        <w:rPr>
          <w:rFonts w:hint="eastAsia" w:ascii="宋体" w:hAnsi="宋体"/>
          <w:b/>
          <w:sz w:val="36"/>
          <w:szCs w:val="36"/>
          <w:lang w:eastAsia="zh-CN"/>
        </w:rPr>
        <w:t>）</w:t>
      </w:r>
    </w:p>
    <w:p>
      <w:pPr>
        <w:jc w:val="center"/>
        <w:rPr>
          <w:rFonts w:hint="eastAsia" w:ascii="宋体" w:hAnsi="宋体"/>
          <w:b/>
          <w:sz w:val="36"/>
          <w:szCs w:val="36"/>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Style w:val="8"/>
        <w:keepNext w:val="0"/>
        <w:keepLines w:val="0"/>
        <w:pageBreakBefore w:val="0"/>
        <w:widowControl w:val="0"/>
        <w:kinsoku/>
        <w:wordWrap/>
        <w:overflowPunct/>
        <w:topLinePunct w:val="0"/>
        <w:autoSpaceDE/>
        <w:autoSpaceDN/>
        <w:bidi w:val="0"/>
        <w:adjustRightInd/>
        <w:snapToGrid/>
        <w:spacing w:line="600" w:lineRule="exact"/>
        <w:ind w:firstLine="800" w:firstLineChars="25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（一）单位概况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职业建设股。局属事业单位有4个，分别是乳源瑶族自治县自治县人才管理工作办公室、乳源瑶族自治县劳动人事争议仲裁院、乳源瑶族自治县就业服务管理局和乳源瑶族自治县职业技能服务中心。</w:t>
      </w:r>
      <w:bookmarkStart w:id="0" w:name="_GoBack"/>
      <w:bookmarkEnd w:id="0"/>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hAnsi="仿宋_GB2312" w:eastAsia="仿宋_GB2312" w:cs="仿宋_GB2312"/>
          <w:sz w:val="32"/>
          <w:szCs w:val="32"/>
          <w:lang w:eastAsia="zh-CN"/>
        </w:rPr>
        <w:t>项目主要用于企业扩面征缴的宣传工作，加大宣传工作力度，拓宽宣传渠道和方式方法。将宣传活动延伸至镇街、厂区，在全社会形成良好的参保缴费舆论氛围；采取通俗易懂的形式，走街串户，大力宣传各险种的参保基本原则和各项政策，提高企业参加社会保险的积极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三</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项目自评等级和分数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自评等级：优，分数</w:t>
      </w:r>
      <w:r>
        <w:rPr>
          <w:rFonts w:hint="eastAsia" w:ascii="仿宋_GB2312" w:hAnsi="仿宋_GB2312" w:eastAsia="仿宋_GB2312" w:cs="仿宋_GB2312"/>
          <w:sz w:val="32"/>
          <w:szCs w:val="32"/>
          <w:highlight w:val="none"/>
          <w:lang w:val="en-US" w:eastAsia="zh-CN"/>
        </w:rPr>
        <w:t>97</w:t>
      </w:r>
      <w:r>
        <w:rPr>
          <w:rFonts w:hint="eastAsia" w:ascii="仿宋_GB2312" w:hAnsi="仿宋_GB2312" w:eastAsia="仿宋_GB2312" w:cs="仿宋_GB2312"/>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eastAsia="黑体"/>
          <w:sz w:val="32"/>
          <w:szCs w:val="32"/>
          <w:highlight w:val="none"/>
        </w:rPr>
      </w:pPr>
      <w:r>
        <w:rPr>
          <w:rFonts w:hint="eastAsia" w:ascii="黑体" w:eastAsia="黑体"/>
          <w:sz w:val="32"/>
          <w:szCs w:val="32"/>
          <w:highlight w:val="none"/>
        </w:rPr>
        <w:t>二、绩效表现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（一）资金使用绩效</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扩面征缴宣传工作经费预算</w:t>
      </w:r>
      <w:r>
        <w:rPr>
          <w:rFonts w:hint="eastAsia" w:ascii="仿宋_GB2312" w:hAnsi="仿宋_GB2312" w:eastAsia="仿宋_GB2312"/>
          <w:sz w:val="32"/>
          <w:szCs w:val="32"/>
          <w:lang w:val="en-US" w:eastAsia="zh-CN"/>
        </w:rPr>
        <w:t>10000元，支出9990元。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2、项目资金实际支出情况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eastAsia="仿宋_GB2312"/>
          <w:sz w:val="32"/>
          <w:szCs w:val="32"/>
          <w:highlight w:val="none"/>
          <w:lang w:val="en-US" w:eastAsia="zh-CN"/>
        </w:rPr>
        <w:t>项目资金实际支出</w:t>
      </w:r>
      <w:r>
        <w:rPr>
          <w:rFonts w:hint="eastAsia" w:ascii="仿宋_GB2312" w:hAnsi="仿宋_GB2312" w:eastAsia="仿宋_GB2312"/>
          <w:sz w:val="32"/>
          <w:szCs w:val="32"/>
          <w:lang w:val="en-US" w:eastAsia="zh-CN"/>
        </w:rPr>
        <w:t>9990元，主要用于制作宣传物品宣传社会保险政策，扩大企业和职工对社会保险政策的知晓率。</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项目的绩效目标完成情况</w:t>
      </w:r>
      <w:r>
        <w:rPr>
          <w:rFonts w:hint="eastAsia" w:ascii="仿宋_GB2312" w:hAnsi="仿宋_GB2312"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w:t>
      </w:r>
      <w:r>
        <w:rPr>
          <w:rFonts w:hint="eastAsia" w:ascii="仿宋_GB2312" w:hAnsi="仿宋_GB2312" w:eastAsia="仿宋_GB2312"/>
          <w:b/>
          <w:bCs/>
          <w:sz w:val="32"/>
          <w:szCs w:val="32"/>
          <w:lang w:val="en-US" w:eastAsia="zh-CN"/>
        </w:rPr>
        <w:t>数量指标：</w:t>
      </w:r>
      <w:r>
        <w:rPr>
          <w:rFonts w:hint="eastAsia" w:ascii="仿宋_GB2312" w:hAnsi="仿宋_GB2312" w:eastAsia="仿宋_GB2312"/>
          <w:sz w:val="32"/>
          <w:szCs w:val="32"/>
          <w:lang w:val="en-US" w:eastAsia="zh-CN"/>
        </w:rPr>
        <w:t>企业职工养老保险参保任务29440人，实际参保30407人；失业保险参保任务24795人，实际参保25732人；工伤保险参保任务34092人，实际参保36365人；制作宣传物品2220件。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b/>
          <w:bCs/>
          <w:sz w:val="32"/>
          <w:szCs w:val="32"/>
          <w:lang w:val="en-US" w:eastAsia="zh-CN"/>
        </w:rPr>
        <w:t>质量指标</w:t>
      </w:r>
      <w:r>
        <w:rPr>
          <w:rFonts w:hint="eastAsia" w:ascii="仿宋_GB2312" w:hAnsi="仿宋_GB2312" w:eastAsia="仿宋_GB2312"/>
          <w:sz w:val="32"/>
          <w:szCs w:val="32"/>
          <w:lang w:val="en-US" w:eastAsia="zh-CN"/>
        </w:rPr>
        <w:t>：企业职工养老保险参保任务完成率100%，实际完成103.28%；失业保险参保任务完成率100%，实际完成103.78%；工伤保险参保任务完成率100%，实际完成106.67%；宣传物品质量合格率100%。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b/>
          <w:bCs/>
          <w:sz w:val="32"/>
          <w:szCs w:val="32"/>
          <w:lang w:val="en-US" w:eastAsia="zh-CN"/>
        </w:rPr>
        <w:t>成本指标：</w:t>
      </w:r>
      <w:r>
        <w:rPr>
          <w:rFonts w:hint="eastAsia" w:ascii="仿宋_GB2312" w:hAnsi="仿宋_GB2312" w:eastAsia="仿宋_GB2312"/>
          <w:sz w:val="32"/>
          <w:szCs w:val="32"/>
          <w:lang w:val="en-US" w:eastAsia="zh-CN"/>
        </w:rPr>
        <w:t>宣传物品单价约4.5元。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经济效益指标：为丧失劳动能力、暂时失去劳动岗位或因健康原因造成损失的人口提供收入或补偿。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社会效益指标：加强群众对社保政策的了解，让参保居民劳有所得、病有所医、老有所养，提升参保居民生活质量。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可持续影响指标：进一步增加家庭收入，助力乡村振兴，</w:t>
      </w:r>
      <w:r>
        <w:rPr>
          <w:rFonts w:hint="eastAsia" w:ascii="仿宋" w:hAnsi="仿宋" w:eastAsia="仿宋"/>
          <w:sz w:val="32"/>
          <w:szCs w:val="32"/>
          <w:lang w:eastAsia="zh-CN"/>
        </w:rPr>
        <w:t>为全面建成小康社会提供重要保障和支撑作用。</w:t>
      </w:r>
    </w:p>
    <w:p>
      <w:pPr>
        <w:spacing w:line="360" w:lineRule="auto"/>
        <w:ind w:firstLine="640" w:firstLineChars="200"/>
        <w:rPr>
          <w:rFonts w:ascii="黑体" w:eastAsia="黑体"/>
          <w:sz w:val="32"/>
          <w:szCs w:val="32"/>
        </w:rPr>
      </w:pPr>
      <w:r>
        <w:rPr>
          <w:rFonts w:hint="eastAsia" w:ascii="仿宋_GB2312" w:hAnsi="仿宋_GB2312" w:eastAsia="仿宋_GB2312" w:cs="仿宋_GB2312"/>
          <w:kern w:val="0"/>
          <w:sz w:val="32"/>
          <w:szCs w:val="32"/>
          <w:lang w:eastAsia="zh-CN"/>
        </w:rPr>
        <w:t>（</w:t>
      </w:r>
      <w:r>
        <w:rPr>
          <w:rFonts w:hint="eastAsia" w:ascii="黑体" w:eastAsia="黑体"/>
          <w:sz w:val="32"/>
          <w:szCs w:val="32"/>
        </w:rPr>
        <w:t>二</w:t>
      </w:r>
      <w:r>
        <w:rPr>
          <w:rFonts w:hint="eastAsia" w:ascii="仿宋_GB2312" w:hAnsi="仿宋_GB2312" w:eastAsia="仿宋_GB2312" w:cs="仿宋_GB2312"/>
          <w:kern w:val="0"/>
          <w:sz w:val="32"/>
          <w:szCs w:val="32"/>
          <w:lang w:eastAsia="zh-CN"/>
        </w:rPr>
        <w:t>）</w:t>
      </w:r>
      <w:r>
        <w:rPr>
          <w:rFonts w:hint="eastAsia" w:ascii="黑体" w:eastAsia="黑体"/>
          <w:sz w:val="32"/>
          <w:szCs w:val="32"/>
        </w:rPr>
        <w:t>存在问题</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rPr>
        <w:t>参保任务重。我县近年来并无大规模的厂家和企业进驻，没有大量的人员进行参保，参保</w:t>
      </w:r>
      <w:r>
        <w:rPr>
          <w:rFonts w:hint="eastAsia" w:ascii="仿宋_GB2312" w:hAnsi="仿宋_GB2312" w:eastAsia="仿宋_GB2312" w:cs="仿宋_GB2312"/>
          <w:sz w:val="32"/>
          <w:szCs w:val="32"/>
          <w:lang w:eastAsia="zh-CN"/>
        </w:rPr>
        <w:t>缴费</w:t>
      </w:r>
      <w:r>
        <w:rPr>
          <w:rFonts w:hint="eastAsia" w:ascii="仿宋_GB2312" w:hAnsi="仿宋_GB2312" w:eastAsia="仿宋_GB2312" w:cs="仿宋_GB2312"/>
          <w:sz w:val="32"/>
          <w:szCs w:val="32"/>
        </w:rPr>
        <w:t>任务</w:t>
      </w:r>
      <w:r>
        <w:rPr>
          <w:rFonts w:hint="eastAsia" w:ascii="仿宋_GB2312" w:hAnsi="仿宋_GB2312" w:eastAsia="仿宋_GB2312" w:cs="仿宋_GB2312"/>
          <w:sz w:val="32"/>
          <w:szCs w:val="32"/>
          <w:lang w:eastAsia="zh-CN"/>
        </w:rPr>
        <w:t>有困难</w:t>
      </w:r>
      <w:r>
        <w:rPr>
          <w:rFonts w:hint="eastAsia" w:ascii="仿宋_GB2312" w:hAnsi="仿宋_GB2312" w:eastAsia="仿宋_GB2312" w:cs="仿宋_GB2312"/>
          <w:sz w:val="32"/>
          <w:szCs w:val="32"/>
        </w:rPr>
        <w:t>。</w:t>
      </w:r>
    </w:p>
    <w:p>
      <w:pPr>
        <w:spacing w:line="360" w:lineRule="auto"/>
        <w:ind w:firstLine="640" w:firstLineChars="200"/>
        <w:rPr>
          <w:rFonts w:hint="eastAsia" w:ascii="仿宋_GB2312" w:hAnsi="仿宋_GB2312" w:eastAsia="仿宋_GB2312" w:cs="仿宋_GB2312"/>
          <w:sz w:val="32"/>
          <w:szCs w:val="32"/>
        </w:rPr>
      </w:pPr>
      <w:r>
        <w:rPr>
          <w:rFonts w:hint="eastAsia" w:ascii="仿宋_GB2312" w:eastAsia="仿宋_GB2312"/>
          <w:sz w:val="32"/>
          <w:szCs w:val="32"/>
        </w:rPr>
        <w:t>（二）</w:t>
      </w:r>
      <w:r>
        <w:rPr>
          <w:rFonts w:hint="eastAsia" w:ascii="仿宋_GB2312" w:hAnsi="仿宋_GB2312" w:eastAsia="仿宋_GB2312" w:cs="仿宋_GB2312"/>
          <w:sz w:val="32"/>
          <w:szCs w:val="32"/>
        </w:rPr>
        <w:t>经济下行压力和转变生产方式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政策调整以及</w:t>
      </w:r>
      <w:r>
        <w:rPr>
          <w:rFonts w:hint="eastAsia" w:ascii="仿宋_GB2312" w:hAnsi="仿宋_GB2312" w:eastAsia="仿宋_GB2312" w:cs="仿宋_GB2312"/>
          <w:sz w:val="32"/>
          <w:szCs w:val="32"/>
          <w:lang w:eastAsia="zh-CN"/>
        </w:rPr>
        <w:t>新冠肺炎疫情</w:t>
      </w:r>
      <w:r>
        <w:rPr>
          <w:rFonts w:hint="eastAsia" w:ascii="仿宋_GB2312" w:hAnsi="仿宋_GB2312" w:eastAsia="仿宋_GB2312" w:cs="仿宋_GB2312"/>
          <w:sz w:val="32"/>
          <w:szCs w:val="32"/>
        </w:rPr>
        <w:t>等影响，我县用工人数较多的几家企业反映或经营困难，难以维续现在的经营状况</w:t>
      </w:r>
      <w:r>
        <w:rPr>
          <w:rFonts w:hint="eastAsia" w:ascii="仿宋_GB2312" w:hAnsi="仿宋_GB2312" w:eastAsia="仿宋_GB2312" w:cs="仿宋_GB2312"/>
          <w:sz w:val="32"/>
          <w:szCs w:val="32"/>
          <w:lang w:eastAsia="zh-CN"/>
        </w:rPr>
        <w:t>甚至倒闭关停</w:t>
      </w:r>
      <w:r>
        <w:rPr>
          <w:rFonts w:hint="eastAsia" w:ascii="仿宋_GB2312" w:hAnsi="仿宋_GB2312" w:eastAsia="仿宋_GB2312" w:cs="仿宋_GB2312"/>
          <w:sz w:val="32"/>
          <w:szCs w:val="32"/>
        </w:rPr>
        <w:t>，导致出现较多减员情况。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1、主动</w:t>
      </w:r>
      <w:r>
        <w:rPr>
          <w:rFonts w:hint="eastAsia" w:ascii="仿宋_GB2312" w:eastAsia="仿宋_GB2312"/>
          <w:sz w:val="32"/>
          <w:szCs w:val="32"/>
        </w:rPr>
        <w:t>向市人社局说明原因，争取来年根据实际情况下发参保任务目标。</w:t>
      </w:r>
    </w:p>
    <w:p>
      <w:pPr>
        <w:spacing w:line="360" w:lineRule="auto"/>
        <w:ind w:firstLine="640" w:firstLineChars="200"/>
        <w:rPr>
          <w:rFonts w:hint="eastAsia" w:ascii="仿宋_GB2312" w:hAnsi="仿宋_GB2312" w:eastAsia="仿宋_GB2312" w:cs="仿宋_GB2312"/>
          <w:sz w:val="32"/>
          <w:szCs w:val="32"/>
        </w:rPr>
      </w:pPr>
      <w:r>
        <w:rPr>
          <w:rFonts w:hint="eastAsia" w:ascii="仿宋_GB2312" w:eastAsia="仿宋_GB2312"/>
          <w:sz w:val="32"/>
          <w:szCs w:val="32"/>
          <w:lang w:val="en-US" w:eastAsia="zh-CN"/>
        </w:rPr>
        <w:t>2、</w:t>
      </w:r>
      <w:r>
        <w:rPr>
          <w:rFonts w:hint="eastAsia" w:ascii="仿宋_GB2312" w:hAnsi="仿宋_GB2312" w:eastAsia="仿宋_GB2312" w:cs="仿宋_GB2312"/>
          <w:kern w:val="0"/>
          <w:sz w:val="32"/>
          <w:szCs w:val="32"/>
        </w:rPr>
        <w:t>加强部门共同协调推进。由人社局牵头定期召集社保中心、税务局、财政局等单位及其相关股室业务骨干召开社会保险征缴工作推进会，掌握各项任务指标完成进度情况，以重点企业和各乡镇为抓手推进。研究分析社保形势，加强沟通、相互配合，确保完成各项任务。</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创新宣传方式，调动参保热情。我局继续采取通俗易懂的形式，走街串户，针对群众关心的参保方式、缴费年限、领取金额等问题，大力宣传各险种的参保基本原则和各项政策，通过张贴横幅和印制宣传品等形式进行宣传，充分调动群众参保积极性。</w:t>
      </w:r>
    </w:p>
    <w:p>
      <w:pPr>
        <w:numPr>
          <w:ilvl w:val="0"/>
          <w:numId w:val="2"/>
        </w:num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以规范企业用工行为为抓手，依法引导各类企业、个体户、私营等非公有制经济组织参加企业职工保险，以此扩大社保资金筹集渠道，尽快实现社会保障全覆盖。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eastAsia="黑体"/>
          <w:sz w:val="32"/>
          <w:szCs w:val="32"/>
        </w:rPr>
      </w:pPr>
      <w:r>
        <w:rPr>
          <w:rFonts w:hint="eastAsia" w:ascii="黑体" w:eastAsia="黑体"/>
          <w:sz w:val="32"/>
          <w:szCs w:val="32"/>
        </w:rPr>
        <w:t>四、其他需要说明的情况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无其他需要说明的情况。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C733FD"/>
    <w:multiLevelType w:val="singleLevel"/>
    <w:tmpl w:val="D1C733FD"/>
    <w:lvl w:ilvl="0" w:tentative="0">
      <w:start w:val="3"/>
      <w:numFmt w:val="decimal"/>
      <w:suff w:val="nothing"/>
      <w:lvlText w:val="%1、"/>
      <w:lvlJc w:val="left"/>
    </w:lvl>
  </w:abstractNum>
  <w:abstractNum w:abstractNumId="1">
    <w:nsid w:val="7F9D324F"/>
    <w:multiLevelType w:val="singleLevel"/>
    <w:tmpl w:val="7F9D324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JkNjRlMjIwNmQwMzgxYWJkNzVlOTNiZjgzYTMzZWMifQ=="/>
  </w:docVars>
  <w:rsids>
    <w:rsidRoot w:val="00F22CA7"/>
    <w:rsid w:val="000560B1"/>
    <w:rsid w:val="000D4A97"/>
    <w:rsid w:val="00126732"/>
    <w:rsid w:val="00170FF9"/>
    <w:rsid w:val="00182223"/>
    <w:rsid w:val="001F33AE"/>
    <w:rsid w:val="002214C8"/>
    <w:rsid w:val="0025344D"/>
    <w:rsid w:val="00285138"/>
    <w:rsid w:val="003B25CA"/>
    <w:rsid w:val="004903E7"/>
    <w:rsid w:val="004F79B6"/>
    <w:rsid w:val="00534213"/>
    <w:rsid w:val="005F228E"/>
    <w:rsid w:val="00630918"/>
    <w:rsid w:val="006A47EF"/>
    <w:rsid w:val="006F6EA7"/>
    <w:rsid w:val="00807211"/>
    <w:rsid w:val="00847B70"/>
    <w:rsid w:val="0087074D"/>
    <w:rsid w:val="008964C9"/>
    <w:rsid w:val="00916C35"/>
    <w:rsid w:val="009A6060"/>
    <w:rsid w:val="009C14D0"/>
    <w:rsid w:val="00A028A5"/>
    <w:rsid w:val="00AD6437"/>
    <w:rsid w:val="00C00725"/>
    <w:rsid w:val="00C13806"/>
    <w:rsid w:val="00C55974"/>
    <w:rsid w:val="00CA19A5"/>
    <w:rsid w:val="00D206AD"/>
    <w:rsid w:val="00E114E9"/>
    <w:rsid w:val="00E27F3A"/>
    <w:rsid w:val="00E409B6"/>
    <w:rsid w:val="00E84D44"/>
    <w:rsid w:val="00EE444F"/>
    <w:rsid w:val="00F22CA7"/>
    <w:rsid w:val="00F770BD"/>
    <w:rsid w:val="00FC4137"/>
    <w:rsid w:val="01D72B3C"/>
    <w:rsid w:val="055210E1"/>
    <w:rsid w:val="05B07D70"/>
    <w:rsid w:val="0EC42127"/>
    <w:rsid w:val="1BEA0FB0"/>
    <w:rsid w:val="203D17F9"/>
    <w:rsid w:val="25806B3D"/>
    <w:rsid w:val="292C740A"/>
    <w:rsid w:val="2A0C3112"/>
    <w:rsid w:val="2C9E243C"/>
    <w:rsid w:val="32BD12F3"/>
    <w:rsid w:val="39921607"/>
    <w:rsid w:val="3EF50602"/>
    <w:rsid w:val="468762A1"/>
    <w:rsid w:val="4DBC2774"/>
    <w:rsid w:val="4E6557EA"/>
    <w:rsid w:val="4FFF75C9"/>
    <w:rsid w:val="5375086E"/>
    <w:rsid w:val="5DF43025"/>
    <w:rsid w:val="627723C0"/>
    <w:rsid w:val="69F16605"/>
    <w:rsid w:val="6C0F3C76"/>
    <w:rsid w:val="6EB4381F"/>
    <w:rsid w:val="6FC34F4E"/>
    <w:rsid w:val="77E56842"/>
    <w:rsid w:val="79B177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w:qFormat/>
    <w:uiPriority w:val="0"/>
    <w:pPr>
      <w:widowControl w:val="0"/>
      <w:jc w:val="both"/>
    </w:pPr>
    <w:rPr>
      <w:rFonts w:hint="eastAsia"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1330</Words>
  <Characters>1401</Characters>
  <Lines>5</Lines>
  <Paragraphs>1</Paragraphs>
  <TotalTime>0</TotalTime>
  <ScaleCrop>false</ScaleCrop>
  <LinksUpToDate>false</LinksUpToDate>
  <CharactersWithSpaces>1455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2020-03-22T12:53:00Z</dcterms:created>
  <dc:creator>lenovo</dc:creator>
  <cp:lastModifiedBy>lenovo</cp:lastModifiedBy>
  <cp:lastPrinted>2018-10-25T02:57:00Z</cp:lastPrinted>
  <dcterms:modified xsi:type="dcterms:W3CDTF">2024-03-25T01:15:40Z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1019534399_btnclosed</vt:lpwstr>
  </property>
  <property fmtid="{D5CDD505-2E9C-101B-9397-08002B2CF9AE}" pid="4" name="ICV">
    <vt:lpwstr>E6CFDFA1D5CB4F7C88857280100018BB</vt:lpwstr>
  </property>
</Properties>
</file>